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7D" w:rsidRDefault="00615F7D" w:rsidP="00615F7D">
      <w:pPr>
        <w:spacing w:after="0" w:line="240" w:lineRule="auto"/>
        <w:jc w:val="center"/>
        <w:rPr>
          <w:bCs/>
          <w:sz w:val="24"/>
          <w:szCs w:val="24"/>
        </w:rPr>
      </w:pPr>
      <w:r>
        <w:rPr>
          <w:bCs/>
          <w:noProof/>
          <w:sz w:val="24"/>
          <w:szCs w:val="24"/>
        </w:rPr>
        <w:drawing>
          <wp:anchor distT="0" distB="0" distL="114300" distR="114300" simplePos="0" relativeHeight="251659264" behindDoc="0" locked="0" layoutInCell="1" allowOverlap="1">
            <wp:simplePos x="0" y="0"/>
            <wp:positionH relativeFrom="margin">
              <wp:posOffset>457200</wp:posOffset>
            </wp:positionH>
            <wp:positionV relativeFrom="margin">
              <wp:posOffset>-114300</wp:posOffset>
            </wp:positionV>
            <wp:extent cx="149542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 logo 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5425" cy="1123950"/>
                    </a:xfrm>
                    <a:prstGeom prst="rect">
                      <a:avLst/>
                    </a:prstGeom>
                  </pic:spPr>
                </pic:pic>
              </a:graphicData>
            </a:graphic>
          </wp:anchor>
        </w:drawing>
      </w:r>
      <w:r>
        <w:rPr>
          <w:bCs/>
          <w:noProof/>
          <w:sz w:val="24"/>
          <w:szCs w:val="24"/>
        </w:rPr>
        <w:drawing>
          <wp:anchor distT="0" distB="0" distL="114300" distR="114300" simplePos="0" relativeHeight="251660288" behindDoc="0" locked="0" layoutInCell="1" allowOverlap="1">
            <wp:simplePos x="0" y="0"/>
            <wp:positionH relativeFrom="margin">
              <wp:posOffset>2590800</wp:posOffset>
            </wp:positionH>
            <wp:positionV relativeFrom="margin">
              <wp:posOffset>133350</wp:posOffset>
            </wp:positionV>
            <wp:extent cx="2362200" cy="876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2200" cy="876300"/>
                    </a:xfrm>
                    <a:prstGeom prst="rect">
                      <a:avLst/>
                    </a:prstGeom>
                  </pic:spPr>
                </pic:pic>
              </a:graphicData>
            </a:graphic>
          </wp:anchor>
        </w:drawing>
      </w:r>
    </w:p>
    <w:p w:rsidR="00615F7D" w:rsidRDefault="00615F7D" w:rsidP="00615F7D">
      <w:pPr>
        <w:spacing w:after="0" w:line="240" w:lineRule="auto"/>
        <w:rPr>
          <w:bCs/>
          <w:sz w:val="24"/>
          <w:szCs w:val="24"/>
        </w:rPr>
      </w:pPr>
    </w:p>
    <w:p w:rsidR="00615F7D" w:rsidRDefault="00615F7D" w:rsidP="00615F7D">
      <w:pPr>
        <w:spacing w:after="0" w:line="240" w:lineRule="auto"/>
        <w:rPr>
          <w:bCs/>
          <w:sz w:val="24"/>
          <w:szCs w:val="24"/>
        </w:rPr>
      </w:pPr>
    </w:p>
    <w:p w:rsidR="00615F7D" w:rsidRDefault="00615F7D" w:rsidP="00615F7D">
      <w:pPr>
        <w:spacing w:after="0" w:line="240" w:lineRule="auto"/>
        <w:rPr>
          <w:bCs/>
          <w:sz w:val="24"/>
          <w:szCs w:val="24"/>
        </w:rPr>
      </w:pPr>
    </w:p>
    <w:p w:rsidR="00615F7D" w:rsidRDefault="00615F7D" w:rsidP="00615F7D">
      <w:pPr>
        <w:spacing w:after="0" w:line="240" w:lineRule="auto"/>
        <w:rPr>
          <w:bCs/>
          <w:sz w:val="24"/>
          <w:szCs w:val="24"/>
        </w:rPr>
      </w:pPr>
    </w:p>
    <w:p w:rsidR="00615F7D" w:rsidRDefault="00615F7D" w:rsidP="00615F7D">
      <w:pPr>
        <w:spacing w:after="0" w:line="240" w:lineRule="auto"/>
        <w:rPr>
          <w:bCs/>
          <w:sz w:val="24"/>
          <w:szCs w:val="24"/>
        </w:rPr>
      </w:pPr>
    </w:p>
    <w:p w:rsidR="00615F7D" w:rsidRDefault="00615F7D" w:rsidP="00615F7D">
      <w:pPr>
        <w:spacing w:after="0" w:line="240" w:lineRule="auto"/>
        <w:rPr>
          <w:bCs/>
          <w:sz w:val="24"/>
          <w:szCs w:val="24"/>
        </w:rPr>
      </w:pPr>
    </w:p>
    <w:p w:rsidR="00780DFE" w:rsidRDefault="00780DFE" w:rsidP="00780DFE">
      <w:pPr>
        <w:spacing w:before="100" w:beforeAutospacing="1" w:after="100" w:afterAutospacing="1"/>
        <w:jc w:val="center"/>
        <w:rPr>
          <w:b/>
          <w:sz w:val="32"/>
          <w:szCs w:val="32"/>
        </w:rPr>
      </w:pPr>
      <w:r w:rsidRPr="00780DFE">
        <w:rPr>
          <w:b/>
          <w:sz w:val="32"/>
          <w:szCs w:val="32"/>
        </w:rPr>
        <w:t>PARTNERSHIP TO ADVANCE COLLABORATION AND EFFICIENCIES (PACE)</w:t>
      </w:r>
    </w:p>
    <w:p w:rsidR="00E11FE1" w:rsidRPr="00780DFE" w:rsidRDefault="00E11FE1" w:rsidP="00780DFE">
      <w:pPr>
        <w:spacing w:before="100" w:beforeAutospacing="1" w:after="100" w:afterAutospacing="1"/>
        <w:jc w:val="center"/>
        <w:rPr>
          <w:b/>
          <w:sz w:val="32"/>
          <w:szCs w:val="32"/>
        </w:rPr>
      </w:pPr>
      <w:r>
        <w:rPr>
          <w:b/>
          <w:sz w:val="32"/>
          <w:szCs w:val="32"/>
        </w:rPr>
        <w:t>MARCH 18th, 2014</w:t>
      </w:r>
    </w:p>
    <w:p w:rsidR="00780DFE" w:rsidRPr="00780DFE" w:rsidRDefault="00780DFE" w:rsidP="00780DFE">
      <w:pPr>
        <w:spacing w:before="100" w:beforeAutospacing="1" w:after="100" w:afterAutospacing="1"/>
        <w:jc w:val="center"/>
        <w:rPr>
          <w:b/>
          <w:sz w:val="32"/>
          <w:szCs w:val="32"/>
        </w:rPr>
      </w:pPr>
      <w:r w:rsidRPr="00780DFE">
        <w:rPr>
          <w:b/>
          <w:sz w:val="32"/>
          <w:szCs w:val="32"/>
        </w:rPr>
        <w:t>UPDATE</w:t>
      </w:r>
    </w:p>
    <w:p w:rsidR="00615F7D" w:rsidRPr="00554B29" w:rsidRDefault="00615F7D" w:rsidP="00615F7D">
      <w:pPr>
        <w:spacing w:before="100" w:beforeAutospacing="1" w:after="100" w:afterAutospacing="1"/>
        <w:rPr>
          <w:sz w:val="24"/>
          <w:szCs w:val="24"/>
          <w:u w:val="single"/>
        </w:rPr>
      </w:pPr>
      <w:r w:rsidRPr="00554B29">
        <w:rPr>
          <w:sz w:val="24"/>
          <w:szCs w:val="24"/>
          <w:u w:val="single"/>
        </w:rPr>
        <w:t xml:space="preserve">PACE </w:t>
      </w:r>
      <w:r>
        <w:rPr>
          <w:sz w:val="24"/>
          <w:szCs w:val="24"/>
          <w:u w:val="single"/>
        </w:rPr>
        <w:t>BACKGROUND</w:t>
      </w:r>
    </w:p>
    <w:p w:rsidR="00615F7D" w:rsidRPr="00554B29" w:rsidRDefault="00615F7D" w:rsidP="00615F7D">
      <w:pPr>
        <w:spacing w:after="0" w:line="240" w:lineRule="auto"/>
        <w:rPr>
          <w:rFonts w:cs="Times New Roman"/>
          <w:sz w:val="24"/>
          <w:szCs w:val="24"/>
        </w:rPr>
      </w:pPr>
      <w:r w:rsidRPr="00554B29">
        <w:rPr>
          <w:rFonts w:cs="Times New Roman"/>
          <w:sz w:val="24"/>
          <w:szCs w:val="24"/>
        </w:rPr>
        <w:t>PACE is a collaborative initiative of the nine Massachusetts State Universities and 15 Massachusetts Community Colleges designed to promote cost savings and operational efficiencies, increase productivity and improve service delivery.</w:t>
      </w:r>
    </w:p>
    <w:p w:rsidR="00615F7D" w:rsidRDefault="00615F7D" w:rsidP="00615F7D">
      <w:pPr>
        <w:spacing w:after="0" w:line="240" w:lineRule="auto"/>
        <w:rPr>
          <w:rFonts w:cs="Times New Roman"/>
          <w:sz w:val="24"/>
          <w:szCs w:val="24"/>
        </w:rPr>
      </w:pPr>
      <w:r w:rsidRPr="00554B29">
        <w:rPr>
          <w:rFonts w:cs="Times New Roman"/>
          <w:sz w:val="24"/>
          <w:szCs w:val="24"/>
        </w:rPr>
        <w:t xml:space="preserve"> </w:t>
      </w:r>
    </w:p>
    <w:p w:rsidR="00615F7D" w:rsidRPr="00554B29" w:rsidRDefault="00615F7D" w:rsidP="00615F7D">
      <w:pPr>
        <w:spacing w:after="0" w:line="240" w:lineRule="auto"/>
        <w:rPr>
          <w:sz w:val="24"/>
          <w:szCs w:val="24"/>
        </w:rPr>
      </w:pPr>
      <w:r w:rsidRPr="00554B29">
        <w:rPr>
          <w:sz w:val="24"/>
          <w:szCs w:val="24"/>
        </w:rPr>
        <w:t xml:space="preserve">The PACE mission is to lead a systematic effort for campus collaborations which will benefit  each institution, their geographic region, and the Commonwealth by bolstering operational efficiencies, increasing productivity, and improving delivery of services to constituents.   </w:t>
      </w:r>
    </w:p>
    <w:p w:rsidR="00615F7D" w:rsidRPr="00291C66" w:rsidRDefault="00615F7D" w:rsidP="00615F7D">
      <w:pPr>
        <w:spacing w:before="100" w:beforeAutospacing="1" w:after="100" w:afterAutospacing="1"/>
        <w:rPr>
          <w:sz w:val="24"/>
          <w:szCs w:val="24"/>
        </w:rPr>
      </w:pPr>
      <w:r w:rsidRPr="00291C66">
        <w:rPr>
          <w:sz w:val="24"/>
          <w:szCs w:val="24"/>
        </w:rPr>
        <w:t>The activities of PACE are directed by the PACE Steering Committee.  The Committee consists of Three State University Presidents, Three Community College Presidents, The Executive Officer of the State University Council of Presidents; The Executive Officer of the Community College Council of Presidents; A representative of the Massachusetts Department of Higher Education, (ex officio) and the Executive Director of Pace (convener, ex officio).</w:t>
      </w:r>
    </w:p>
    <w:p w:rsidR="00615F7D" w:rsidRPr="00291C66" w:rsidRDefault="00615F7D" w:rsidP="00615F7D">
      <w:pPr>
        <w:spacing w:before="100" w:beforeAutospacing="1" w:after="100" w:afterAutospacing="1"/>
        <w:rPr>
          <w:sz w:val="24"/>
          <w:szCs w:val="24"/>
        </w:rPr>
      </w:pPr>
      <w:r w:rsidRPr="00291C66">
        <w:rPr>
          <w:sz w:val="24"/>
          <w:szCs w:val="24"/>
        </w:rPr>
        <w:t>Current Members of the PACE Steering Committee are:</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President Dana Mohler – Faria of Bridgewater State University , Chair;</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 xml:space="preserve">President William Messner of Holyoke Community College, Vice-Chair; </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 xml:space="preserve">President Daniel Asquino of Mount Wachusett Community College; </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 xml:space="preserve">President Mary Grant of Massachusetts College of Liber al Arts; </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 xml:space="preserve">President  Patricia Meservey of Salem State University;  </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President  John Sbrega of Bristol Community College;</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 xml:space="preserve">Vincent Pedone, Executive Officer, College of Presidents; </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lastRenderedPageBreak/>
        <w:t>William Hart, Executive Officer, Massachusetts Community College Executive Office;</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Sean Nelson,  Deputy Commissioner, Department of Higher Education (ex officio) and;</w:t>
      </w:r>
    </w:p>
    <w:p w:rsidR="00615F7D" w:rsidRPr="00291C66" w:rsidRDefault="00615F7D" w:rsidP="00615F7D">
      <w:pPr>
        <w:pStyle w:val="ListParagraph"/>
        <w:numPr>
          <w:ilvl w:val="0"/>
          <w:numId w:val="4"/>
        </w:numPr>
        <w:spacing w:before="100" w:beforeAutospacing="1" w:after="100" w:afterAutospacing="1" w:line="240" w:lineRule="auto"/>
        <w:rPr>
          <w:sz w:val="24"/>
          <w:szCs w:val="24"/>
        </w:rPr>
      </w:pPr>
      <w:r w:rsidRPr="00291C66">
        <w:rPr>
          <w:sz w:val="24"/>
          <w:szCs w:val="24"/>
        </w:rPr>
        <w:t xml:space="preserve">Judith Silvia, Executive Director of PACE (ex officio).    </w:t>
      </w:r>
    </w:p>
    <w:p w:rsidR="00615F7D" w:rsidRPr="00291C66" w:rsidRDefault="00615F7D" w:rsidP="00615F7D">
      <w:pPr>
        <w:spacing w:before="100" w:beforeAutospacing="1" w:after="100" w:afterAutospacing="1"/>
        <w:rPr>
          <w:rFonts w:cs="Times-Roman"/>
          <w:sz w:val="24"/>
          <w:szCs w:val="24"/>
        </w:rPr>
      </w:pPr>
      <w:r w:rsidRPr="00291C66">
        <w:rPr>
          <w:rFonts w:cs="Times-Roman"/>
          <w:sz w:val="24"/>
          <w:szCs w:val="24"/>
        </w:rPr>
        <w:t xml:space="preserve">The Committee’s shared belief is that a systematic mode of cooperation among Massachusetts state universities and community colleges carries with it tremendous benefits for each institution, its students and the public at large. </w:t>
      </w:r>
      <w:r>
        <w:rPr>
          <w:rFonts w:cs="Times-Roman"/>
          <w:sz w:val="24"/>
          <w:szCs w:val="24"/>
        </w:rPr>
        <w:t xml:space="preserve"> </w:t>
      </w:r>
      <w:r w:rsidRPr="00291C66">
        <w:rPr>
          <w:rFonts w:cs="Times-Roman"/>
          <w:sz w:val="24"/>
          <w:szCs w:val="24"/>
        </w:rPr>
        <w:t xml:space="preserve">By working together, the 24 institutions can bolster levels of efficiency, increase productivity, and improve the delivery of services to constituents. A collective commitment to </w:t>
      </w:r>
      <w:r>
        <w:rPr>
          <w:rFonts w:cs="Times-Roman"/>
          <w:sz w:val="24"/>
          <w:szCs w:val="24"/>
        </w:rPr>
        <w:t>collaboration and efficiency generates savings for every campus.  These</w:t>
      </w:r>
      <w:r w:rsidRPr="00291C66">
        <w:rPr>
          <w:rFonts w:cs="Times-Roman"/>
          <w:sz w:val="24"/>
          <w:szCs w:val="24"/>
        </w:rPr>
        <w:t xml:space="preserve"> savings </w:t>
      </w:r>
      <w:r>
        <w:rPr>
          <w:rFonts w:cs="Times-Roman"/>
          <w:sz w:val="24"/>
          <w:szCs w:val="24"/>
        </w:rPr>
        <w:t xml:space="preserve">can be targeted to students in need of financial assistance </w:t>
      </w:r>
      <w:r w:rsidRPr="00291C66">
        <w:rPr>
          <w:rFonts w:cs="Times-Roman"/>
          <w:sz w:val="24"/>
          <w:szCs w:val="24"/>
        </w:rPr>
        <w:t>making a college education both affordable and accessible.</w:t>
      </w:r>
    </w:p>
    <w:p w:rsidR="00615F7D" w:rsidRPr="00291C66" w:rsidRDefault="00615F7D" w:rsidP="00615F7D">
      <w:pPr>
        <w:spacing w:before="100" w:beforeAutospacing="1" w:after="100" w:afterAutospacing="1"/>
        <w:rPr>
          <w:sz w:val="24"/>
          <w:szCs w:val="24"/>
        </w:rPr>
      </w:pPr>
      <w:r w:rsidRPr="00291C66">
        <w:rPr>
          <w:sz w:val="24"/>
          <w:szCs w:val="24"/>
        </w:rPr>
        <w:t>Current PACE initiatives are focused on cooperative efforts aimed to increase joint purchasing</w:t>
      </w:r>
      <w:r>
        <w:rPr>
          <w:sz w:val="24"/>
          <w:szCs w:val="24"/>
        </w:rPr>
        <w:t xml:space="preserve">, </w:t>
      </w:r>
      <w:r w:rsidRPr="00291C66">
        <w:rPr>
          <w:sz w:val="24"/>
          <w:szCs w:val="24"/>
        </w:rPr>
        <w:t>achieve savings, preserve resources, expand shared services, improve efficiencies and enhance the academic and social opportunities for students.</w:t>
      </w:r>
    </w:p>
    <w:p w:rsidR="00615F7D" w:rsidRPr="00291C66" w:rsidRDefault="00615F7D" w:rsidP="00615F7D">
      <w:pPr>
        <w:spacing w:before="100" w:beforeAutospacing="1" w:after="100" w:afterAutospacing="1"/>
        <w:rPr>
          <w:sz w:val="24"/>
          <w:szCs w:val="24"/>
        </w:rPr>
      </w:pPr>
      <w:r>
        <w:rPr>
          <w:sz w:val="24"/>
          <w:szCs w:val="24"/>
        </w:rPr>
        <w:t>PACE is</w:t>
      </w:r>
      <w:r w:rsidRPr="00291C66">
        <w:rPr>
          <w:sz w:val="24"/>
          <w:szCs w:val="24"/>
        </w:rPr>
        <w:t xml:space="preserve"> actively engaged wit</w:t>
      </w:r>
      <w:r>
        <w:rPr>
          <w:sz w:val="24"/>
          <w:szCs w:val="24"/>
        </w:rPr>
        <w:t xml:space="preserve">h its member institutions in activities that will produce </w:t>
      </w:r>
      <w:r w:rsidRPr="00291C66">
        <w:rPr>
          <w:sz w:val="24"/>
          <w:szCs w:val="24"/>
        </w:rPr>
        <w:t>cost savings a</w:t>
      </w:r>
      <w:r>
        <w:rPr>
          <w:sz w:val="24"/>
          <w:szCs w:val="24"/>
        </w:rPr>
        <w:t>nd efficiencies in the short and long-term.</w:t>
      </w:r>
    </w:p>
    <w:p w:rsidR="00615F7D" w:rsidRDefault="00615F7D" w:rsidP="00615F7D">
      <w:pPr>
        <w:pStyle w:val="NormalWeb"/>
        <w:jc w:val="center"/>
        <w:rPr>
          <w:rFonts w:asciiTheme="minorHAnsi" w:hAnsiTheme="minorHAnsi"/>
          <w:b/>
          <w:bCs/>
        </w:rPr>
      </w:pPr>
    </w:p>
    <w:p w:rsidR="00615F7D" w:rsidRPr="00F457F9" w:rsidRDefault="00615F7D" w:rsidP="00615F7D">
      <w:pPr>
        <w:pStyle w:val="NormalWeb"/>
        <w:jc w:val="center"/>
        <w:rPr>
          <w:rFonts w:asciiTheme="minorHAnsi" w:hAnsiTheme="minorHAnsi"/>
          <w:b/>
          <w:bCs/>
        </w:rPr>
      </w:pPr>
      <w:r>
        <w:rPr>
          <w:rFonts w:asciiTheme="minorHAnsi" w:hAnsiTheme="minorHAnsi"/>
          <w:b/>
          <w:bCs/>
        </w:rPr>
        <w:t>CURRENT</w:t>
      </w:r>
      <w:r w:rsidRPr="00F457F9">
        <w:rPr>
          <w:rFonts w:asciiTheme="minorHAnsi" w:hAnsiTheme="minorHAnsi"/>
          <w:b/>
          <w:bCs/>
        </w:rPr>
        <w:t xml:space="preserve"> PACE INITIAITVES</w:t>
      </w:r>
    </w:p>
    <w:p w:rsidR="00615F7D" w:rsidRDefault="00615F7D" w:rsidP="00615F7D">
      <w:pPr>
        <w:pStyle w:val="NormalWeb"/>
        <w:rPr>
          <w:rFonts w:asciiTheme="minorHAnsi" w:hAnsiTheme="minorHAnsi"/>
          <w:bCs/>
          <w:u w:val="single"/>
        </w:rPr>
      </w:pPr>
    </w:p>
    <w:p w:rsidR="00615F7D" w:rsidRPr="00291C66" w:rsidRDefault="00615F7D" w:rsidP="00615F7D">
      <w:pPr>
        <w:pStyle w:val="NormalWeb"/>
        <w:rPr>
          <w:rFonts w:asciiTheme="minorHAnsi" w:hAnsiTheme="minorHAnsi"/>
          <w:bCs/>
          <w:u w:val="single"/>
        </w:rPr>
      </w:pPr>
      <w:r w:rsidRPr="00291C66">
        <w:rPr>
          <w:rFonts w:asciiTheme="minorHAnsi" w:hAnsiTheme="minorHAnsi"/>
          <w:bCs/>
          <w:u w:val="single"/>
        </w:rPr>
        <w:t xml:space="preserve">INFORMATION TECHNOLOGY INITIATIVE </w:t>
      </w:r>
    </w:p>
    <w:p w:rsidR="00615F7D" w:rsidRPr="00291C66" w:rsidRDefault="00615F7D" w:rsidP="00615F7D">
      <w:pPr>
        <w:rPr>
          <w:rFonts w:cs="Times New Roman"/>
          <w:sz w:val="24"/>
          <w:szCs w:val="24"/>
        </w:rPr>
      </w:pPr>
      <w:r w:rsidRPr="00291C66">
        <w:rPr>
          <w:rFonts w:cs="Times New Roman"/>
          <w:sz w:val="24"/>
          <w:szCs w:val="24"/>
        </w:rPr>
        <w:t>Through funding by the Department of Higher Education (DHE), PACE issued an RFP in February, 2013 for an Information Technology (IT) Assessment of the 24 PACE member institutions.   This assessment of current services, systems and practices would include recommendations to improve organization of IT services, improve the operation of IT services, and identify optimal sourcing strategies and design of a funding model that promotes effective use of IT resources across the campuses.  Further recommendations include evaluation of enterprise resource planning software (ERP), and related dependent systems; broadband usage and opportunities; pertinent and effective use of cloud services; and optimizing the use of local area campus networks.</w:t>
      </w:r>
    </w:p>
    <w:p w:rsidR="00615F7D" w:rsidRPr="00291C66" w:rsidRDefault="00615F7D" w:rsidP="00615F7D">
      <w:pPr>
        <w:rPr>
          <w:rFonts w:cs="Times New Roman"/>
          <w:sz w:val="24"/>
          <w:szCs w:val="24"/>
        </w:rPr>
      </w:pPr>
      <w:r w:rsidRPr="00291C66">
        <w:rPr>
          <w:rFonts w:cs="Times New Roman"/>
          <w:sz w:val="24"/>
          <w:szCs w:val="24"/>
        </w:rPr>
        <w:lastRenderedPageBreak/>
        <w:t>Following a competitive RFP evaluation, Berry Dunn was selected in April 2013 to conduct the IT assessment for the 24 institutions.  The focus of the work was to identify the following key elements:</w:t>
      </w:r>
    </w:p>
    <w:p w:rsidR="00615F7D" w:rsidRPr="00291C66" w:rsidRDefault="00615F7D" w:rsidP="00615F7D">
      <w:pPr>
        <w:pStyle w:val="ListParagraph"/>
        <w:numPr>
          <w:ilvl w:val="0"/>
          <w:numId w:val="1"/>
        </w:numPr>
        <w:rPr>
          <w:rFonts w:cs="Times New Roman"/>
          <w:sz w:val="24"/>
          <w:szCs w:val="24"/>
        </w:rPr>
      </w:pPr>
      <w:r w:rsidRPr="00291C66">
        <w:rPr>
          <w:rFonts w:cs="Times New Roman"/>
          <w:sz w:val="24"/>
          <w:szCs w:val="24"/>
        </w:rPr>
        <w:t>Identify cost savings opportunities</w:t>
      </w:r>
    </w:p>
    <w:p w:rsidR="00615F7D" w:rsidRPr="00291C66" w:rsidRDefault="00615F7D" w:rsidP="00615F7D">
      <w:pPr>
        <w:pStyle w:val="ListParagraph"/>
        <w:numPr>
          <w:ilvl w:val="0"/>
          <w:numId w:val="1"/>
        </w:numPr>
        <w:rPr>
          <w:rFonts w:cs="Times New Roman"/>
          <w:sz w:val="24"/>
          <w:szCs w:val="24"/>
        </w:rPr>
      </w:pPr>
      <w:r w:rsidRPr="00291C66">
        <w:rPr>
          <w:rFonts w:cs="Times New Roman"/>
          <w:sz w:val="24"/>
          <w:szCs w:val="24"/>
        </w:rPr>
        <w:t>Improve operating efficiencies</w:t>
      </w:r>
    </w:p>
    <w:p w:rsidR="00615F7D" w:rsidRPr="00291C66" w:rsidRDefault="00615F7D" w:rsidP="00615F7D">
      <w:pPr>
        <w:pStyle w:val="ListParagraph"/>
        <w:numPr>
          <w:ilvl w:val="0"/>
          <w:numId w:val="1"/>
        </w:numPr>
        <w:rPr>
          <w:rFonts w:cs="Times New Roman"/>
          <w:sz w:val="24"/>
          <w:szCs w:val="24"/>
        </w:rPr>
      </w:pPr>
      <w:r w:rsidRPr="00291C66">
        <w:rPr>
          <w:rFonts w:cs="Times New Roman"/>
          <w:sz w:val="24"/>
          <w:szCs w:val="24"/>
        </w:rPr>
        <w:t>Identify recommendations that benefit from both shared and local services</w:t>
      </w:r>
    </w:p>
    <w:p w:rsidR="00615F7D" w:rsidRPr="00291C66" w:rsidRDefault="00615F7D" w:rsidP="00615F7D">
      <w:pPr>
        <w:pStyle w:val="ListParagraph"/>
        <w:numPr>
          <w:ilvl w:val="0"/>
          <w:numId w:val="1"/>
        </w:numPr>
        <w:rPr>
          <w:rFonts w:cs="Times New Roman"/>
          <w:sz w:val="24"/>
          <w:szCs w:val="24"/>
        </w:rPr>
      </w:pPr>
      <w:r w:rsidRPr="00291C66">
        <w:rPr>
          <w:rFonts w:cs="Times New Roman"/>
          <w:sz w:val="24"/>
          <w:szCs w:val="24"/>
        </w:rPr>
        <w:t>Optimize IT investments</w:t>
      </w:r>
    </w:p>
    <w:p w:rsidR="00615F7D" w:rsidRPr="00291C66" w:rsidRDefault="00615F7D" w:rsidP="00615F7D">
      <w:pPr>
        <w:pStyle w:val="ListParagraph"/>
        <w:numPr>
          <w:ilvl w:val="0"/>
          <w:numId w:val="1"/>
        </w:numPr>
        <w:rPr>
          <w:rFonts w:cs="Times New Roman"/>
          <w:sz w:val="24"/>
          <w:szCs w:val="24"/>
        </w:rPr>
      </w:pPr>
      <w:r w:rsidRPr="00291C66">
        <w:rPr>
          <w:rFonts w:cs="Times New Roman"/>
          <w:sz w:val="24"/>
          <w:szCs w:val="24"/>
        </w:rPr>
        <w:t>Outline an implementation plan that provides a framework for implementing the recommendations</w:t>
      </w:r>
    </w:p>
    <w:p w:rsidR="00615F7D" w:rsidRPr="00291C66" w:rsidRDefault="00615F7D" w:rsidP="00615F7D">
      <w:pPr>
        <w:rPr>
          <w:rFonts w:cs="Times New Roman"/>
          <w:sz w:val="24"/>
          <w:szCs w:val="24"/>
        </w:rPr>
      </w:pPr>
      <w:r w:rsidRPr="00291C66">
        <w:rPr>
          <w:rFonts w:cs="Times New Roman"/>
          <w:sz w:val="24"/>
          <w:szCs w:val="24"/>
        </w:rPr>
        <w:t>The Berry Dunn IT Assessment Report was completed in June 2013 and identified 15 opportunities for consideration grouped into five categories:</w:t>
      </w:r>
    </w:p>
    <w:p w:rsidR="00615F7D" w:rsidRPr="00291C66" w:rsidRDefault="00615F7D" w:rsidP="00615F7D">
      <w:pPr>
        <w:pStyle w:val="ListParagraph"/>
        <w:numPr>
          <w:ilvl w:val="0"/>
          <w:numId w:val="2"/>
        </w:numPr>
        <w:rPr>
          <w:rFonts w:cs="Times New Roman"/>
          <w:sz w:val="24"/>
          <w:szCs w:val="24"/>
        </w:rPr>
      </w:pPr>
      <w:r w:rsidRPr="00291C66">
        <w:rPr>
          <w:rFonts w:cs="Times New Roman"/>
          <w:sz w:val="24"/>
          <w:szCs w:val="24"/>
        </w:rPr>
        <w:t>Professional development</w:t>
      </w:r>
    </w:p>
    <w:p w:rsidR="00615F7D" w:rsidRPr="00291C66" w:rsidRDefault="00615F7D" w:rsidP="00615F7D">
      <w:pPr>
        <w:pStyle w:val="ListParagraph"/>
        <w:numPr>
          <w:ilvl w:val="0"/>
          <w:numId w:val="2"/>
        </w:numPr>
        <w:rPr>
          <w:rFonts w:cs="Times New Roman"/>
          <w:sz w:val="24"/>
          <w:szCs w:val="24"/>
        </w:rPr>
      </w:pPr>
      <w:r w:rsidRPr="00291C66">
        <w:rPr>
          <w:rFonts w:cs="Times New Roman"/>
          <w:sz w:val="24"/>
          <w:szCs w:val="24"/>
        </w:rPr>
        <w:t>Coordinated Purchasing</w:t>
      </w:r>
    </w:p>
    <w:p w:rsidR="00615F7D" w:rsidRPr="00291C66" w:rsidRDefault="00615F7D" w:rsidP="00615F7D">
      <w:pPr>
        <w:pStyle w:val="ListParagraph"/>
        <w:numPr>
          <w:ilvl w:val="0"/>
          <w:numId w:val="2"/>
        </w:numPr>
        <w:rPr>
          <w:rFonts w:cs="Times New Roman"/>
          <w:sz w:val="24"/>
          <w:szCs w:val="24"/>
        </w:rPr>
      </w:pPr>
      <w:r w:rsidRPr="00291C66">
        <w:rPr>
          <w:rFonts w:cs="Times New Roman"/>
          <w:sz w:val="24"/>
          <w:szCs w:val="24"/>
        </w:rPr>
        <w:t>Shared Services</w:t>
      </w:r>
    </w:p>
    <w:p w:rsidR="00615F7D" w:rsidRPr="00291C66" w:rsidRDefault="00615F7D" w:rsidP="00615F7D">
      <w:pPr>
        <w:pStyle w:val="ListParagraph"/>
        <w:numPr>
          <w:ilvl w:val="0"/>
          <w:numId w:val="2"/>
        </w:numPr>
        <w:rPr>
          <w:rFonts w:cs="Times New Roman"/>
          <w:sz w:val="24"/>
          <w:szCs w:val="24"/>
        </w:rPr>
      </w:pPr>
      <w:r w:rsidRPr="00291C66">
        <w:rPr>
          <w:rFonts w:cs="Times New Roman"/>
          <w:sz w:val="24"/>
          <w:szCs w:val="24"/>
        </w:rPr>
        <w:t>Improved Data Standards and Information Sharing</w:t>
      </w:r>
    </w:p>
    <w:p w:rsidR="00615F7D" w:rsidRPr="00291C66" w:rsidRDefault="00615F7D" w:rsidP="00615F7D">
      <w:pPr>
        <w:pStyle w:val="ListParagraph"/>
        <w:numPr>
          <w:ilvl w:val="0"/>
          <w:numId w:val="2"/>
        </w:numPr>
        <w:rPr>
          <w:rFonts w:cs="Times New Roman"/>
          <w:sz w:val="24"/>
          <w:szCs w:val="24"/>
        </w:rPr>
      </w:pPr>
      <w:r w:rsidRPr="00291C66">
        <w:rPr>
          <w:rFonts w:cs="Times New Roman"/>
          <w:sz w:val="24"/>
          <w:szCs w:val="24"/>
        </w:rPr>
        <w:t>Enterprise Application and Business Process Improvements</w:t>
      </w:r>
    </w:p>
    <w:p w:rsidR="00615F7D" w:rsidRDefault="00615F7D" w:rsidP="00615F7D">
      <w:pPr>
        <w:rPr>
          <w:rFonts w:cs="Times New Roman"/>
          <w:sz w:val="24"/>
          <w:szCs w:val="24"/>
        </w:rPr>
      </w:pPr>
      <w:r w:rsidRPr="00291C66">
        <w:rPr>
          <w:rFonts w:cs="Times New Roman"/>
          <w:sz w:val="24"/>
          <w:szCs w:val="24"/>
        </w:rPr>
        <w:t>To assist the PACE Steering Committee in assessing the Berry Dunn report and setting priorities, a PACE IT Steering Committee was created.  The Committee is Chaired by the Vice-Chair of the PACE Steering Committee and consists of four members representing Community Colleges and four members representing State Universities.</w:t>
      </w:r>
    </w:p>
    <w:p w:rsidR="00615F7D" w:rsidRDefault="00615F7D" w:rsidP="00615F7D">
      <w:r>
        <w:t>Members of the PACE IT Steering Committee are:</w:t>
      </w:r>
    </w:p>
    <w:p w:rsidR="00615F7D" w:rsidRDefault="00615F7D" w:rsidP="00615F7D">
      <w:pPr>
        <w:pStyle w:val="ListParagraph"/>
        <w:numPr>
          <w:ilvl w:val="0"/>
          <w:numId w:val="5"/>
        </w:numPr>
      </w:pPr>
      <w:r>
        <w:t xml:space="preserve">President William Messner of Holyoke Community College, Chair; </w:t>
      </w:r>
    </w:p>
    <w:p w:rsidR="00615F7D" w:rsidRDefault="00615F7D" w:rsidP="00615F7D">
      <w:pPr>
        <w:pStyle w:val="ListParagraph"/>
        <w:numPr>
          <w:ilvl w:val="0"/>
          <w:numId w:val="5"/>
        </w:numPr>
      </w:pPr>
      <w:r>
        <w:t xml:space="preserve">Mike Assaf, CIO Greenfield Community College;  </w:t>
      </w:r>
    </w:p>
    <w:p w:rsidR="00615F7D" w:rsidRDefault="00615F7D" w:rsidP="00615F7D">
      <w:pPr>
        <w:pStyle w:val="ListParagraph"/>
        <w:numPr>
          <w:ilvl w:val="0"/>
          <w:numId w:val="5"/>
        </w:numPr>
      </w:pPr>
      <w:r>
        <w:t xml:space="preserve">Jeff Bickford, CIO Northern Essex Community College; </w:t>
      </w:r>
    </w:p>
    <w:p w:rsidR="00615F7D" w:rsidRDefault="00615F7D" w:rsidP="00615F7D">
      <w:pPr>
        <w:pStyle w:val="ListParagraph"/>
        <w:numPr>
          <w:ilvl w:val="0"/>
          <w:numId w:val="5"/>
        </w:numPr>
      </w:pPr>
      <w:r>
        <w:t>Bill Fogarty, VP Administration and Finance Holyoke Community College;</w:t>
      </w:r>
    </w:p>
    <w:p w:rsidR="00615F7D" w:rsidRDefault="00615F7D" w:rsidP="00615F7D">
      <w:pPr>
        <w:pStyle w:val="ListParagraph"/>
        <w:numPr>
          <w:ilvl w:val="0"/>
          <w:numId w:val="5"/>
        </w:numPr>
      </w:pPr>
      <w:r>
        <w:t xml:space="preserve"> Jo-Ann Pelletier, CIO Bristol Community College; </w:t>
      </w:r>
    </w:p>
    <w:p w:rsidR="00615F7D" w:rsidRDefault="00615F7D" w:rsidP="00615F7D">
      <w:pPr>
        <w:pStyle w:val="ListParagraph"/>
        <w:numPr>
          <w:ilvl w:val="0"/>
          <w:numId w:val="5"/>
        </w:numPr>
      </w:pPr>
      <w:r>
        <w:t>Patricia Ainsworth, CIO Salem State University;</w:t>
      </w:r>
    </w:p>
    <w:p w:rsidR="00615F7D" w:rsidRDefault="00615F7D" w:rsidP="00615F7D">
      <w:pPr>
        <w:pStyle w:val="ListParagraph"/>
        <w:numPr>
          <w:ilvl w:val="0"/>
          <w:numId w:val="5"/>
        </w:numPr>
      </w:pPr>
      <w:r>
        <w:t>Pat Cronin, CIO Bridgewater State University;</w:t>
      </w:r>
    </w:p>
    <w:p w:rsidR="00615F7D" w:rsidRDefault="00615F7D" w:rsidP="00615F7D">
      <w:pPr>
        <w:pStyle w:val="ListParagraph"/>
        <w:numPr>
          <w:ilvl w:val="0"/>
          <w:numId w:val="5"/>
        </w:numPr>
      </w:pPr>
      <w:r>
        <w:t xml:space="preserve"> Kurt Steinburg, Executive VP Massachusetts College of Art and Design,</w:t>
      </w:r>
    </w:p>
    <w:p w:rsidR="00615F7D" w:rsidRDefault="00615F7D" w:rsidP="00615F7D">
      <w:pPr>
        <w:pStyle w:val="ListParagraph"/>
        <w:numPr>
          <w:ilvl w:val="0"/>
          <w:numId w:val="5"/>
        </w:numPr>
      </w:pPr>
      <w:r>
        <w:t xml:space="preserve"> Steve Swartz, CIO Fitchburg State University,</w:t>
      </w:r>
    </w:p>
    <w:p w:rsidR="00615F7D" w:rsidRDefault="00615F7D" w:rsidP="00615F7D">
      <w:pPr>
        <w:pStyle w:val="ListParagraph"/>
        <w:numPr>
          <w:ilvl w:val="0"/>
          <w:numId w:val="5"/>
        </w:numPr>
      </w:pPr>
      <w:r>
        <w:t>Judith Silvia, Executive Director of PACE, and</w:t>
      </w:r>
    </w:p>
    <w:p w:rsidR="00615F7D" w:rsidRDefault="00615F7D" w:rsidP="00615F7D">
      <w:pPr>
        <w:pStyle w:val="ListParagraph"/>
        <w:numPr>
          <w:ilvl w:val="0"/>
          <w:numId w:val="5"/>
        </w:numPr>
      </w:pPr>
      <w:r>
        <w:t>Betty Ann Learned, Assistant Executive Director of PACE</w:t>
      </w:r>
    </w:p>
    <w:p w:rsidR="00615F7D" w:rsidRPr="00291C66" w:rsidRDefault="00615F7D" w:rsidP="00615F7D">
      <w:pPr>
        <w:rPr>
          <w:rFonts w:cs="Times New Roman"/>
          <w:sz w:val="24"/>
          <w:szCs w:val="24"/>
        </w:rPr>
      </w:pPr>
      <w:r w:rsidRPr="00291C66">
        <w:rPr>
          <w:rFonts w:cs="Times New Roman"/>
          <w:sz w:val="24"/>
          <w:szCs w:val="24"/>
        </w:rPr>
        <w:t>The PACE IT Steering Committee prioritized the following recommendations which are well underway:</w:t>
      </w:r>
    </w:p>
    <w:p w:rsidR="00615F7D" w:rsidRPr="00291C66" w:rsidRDefault="00615F7D" w:rsidP="00615F7D">
      <w:pPr>
        <w:pStyle w:val="ListParagraph"/>
        <w:numPr>
          <w:ilvl w:val="0"/>
          <w:numId w:val="3"/>
        </w:numPr>
        <w:rPr>
          <w:rFonts w:cs="Times New Roman"/>
          <w:sz w:val="24"/>
          <w:szCs w:val="24"/>
        </w:rPr>
      </w:pPr>
      <w:r w:rsidRPr="00291C66">
        <w:rPr>
          <w:rFonts w:cs="Times New Roman"/>
          <w:sz w:val="24"/>
          <w:szCs w:val="24"/>
        </w:rPr>
        <w:lastRenderedPageBreak/>
        <w:t>Professional Development and Shared Training</w:t>
      </w:r>
    </w:p>
    <w:p w:rsidR="00615F7D" w:rsidRPr="00291C66" w:rsidRDefault="00615F7D" w:rsidP="00615F7D">
      <w:pPr>
        <w:pStyle w:val="ListParagraph"/>
        <w:numPr>
          <w:ilvl w:val="0"/>
          <w:numId w:val="3"/>
        </w:numPr>
        <w:rPr>
          <w:rFonts w:cs="Times New Roman"/>
          <w:sz w:val="24"/>
          <w:szCs w:val="24"/>
        </w:rPr>
      </w:pPr>
      <w:r w:rsidRPr="00291C66">
        <w:rPr>
          <w:rFonts w:cs="Times New Roman"/>
          <w:sz w:val="24"/>
          <w:szCs w:val="24"/>
        </w:rPr>
        <w:t>Creation of an IT Purchasing Position</w:t>
      </w:r>
    </w:p>
    <w:p w:rsidR="00615F7D" w:rsidRPr="00291C66" w:rsidRDefault="00615F7D" w:rsidP="00615F7D">
      <w:pPr>
        <w:pStyle w:val="ListParagraph"/>
        <w:numPr>
          <w:ilvl w:val="0"/>
          <w:numId w:val="3"/>
        </w:numPr>
        <w:rPr>
          <w:rFonts w:cs="Times New Roman"/>
          <w:sz w:val="24"/>
          <w:szCs w:val="24"/>
        </w:rPr>
      </w:pPr>
      <w:r w:rsidRPr="00291C66">
        <w:rPr>
          <w:rFonts w:cs="Times New Roman"/>
          <w:sz w:val="24"/>
          <w:szCs w:val="24"/>
        </w:rPr>
        <w:t>Development of an overall ERP Strategy</w:t>
      </w:r>
    </w:p>
    <w:p w:rsidR="00615F7D" w:rsidRPr="00291C66" w:rsidRDefault="00615F7D" w:rsidP="00615F7D">
      <w:pPr>
        <w:pStyle w:val="ListParagraph"/>
        <w:numPr>
          <w:ilvl w:val="0"/>
          <w:numId w:val="3"/>
        </w:numPr>
        <w:rPr>
          <w:rFonts w:cs="Times New Roman"/>
          <w:sz w:val="24"/>
          <w:szCs w:val="24"/>
        </w:rPr>
      </w:pPr>
      <w:r w:rsidRPr="00291C66">
        <w:rPr>
          <w:rFonts w:cs="Times New Roman"/>
          <w:sz w:val="24"/>
          <w:szCs w:val="24"/>
        </w:rPr>
        <w:t xml:space="preserve">Development of an RFP for a Security Posture Assessment.  </w:t>
      </w:r>
    </w:p>
    <w:p w:rsidR="00615F7D" w:rsidRPr="00291C66" w:rsidRDefault="00615F7D" w:rsidP="00615F7D">
      <w:pPr>
        <w:pStyle w:val="NormalWeb"/>
        <w:spacing w:before="0" w:beforeAutospacing="0" w:after="0" w:afterAutospacing="0"/>
        <w:rPr>
          <w:rFonts w:asciiTheme="minorHAnsi" w:hAnsiTheme="minorHAnsi"/>
          <w:color w:val="000000"/>
          <w:u w:val="single"/>
        </w:rPr>
      </w:pPr>
      <w:r w:rsidRPr="00291C66">
        <w:rPr>
          <w:rFonts w:asciiTheme="minorHAnsi" w:hAnsiTheme="minorHAnsi"/>
          <w:color w:val="000000"/>
          <w:u w:val="single"/>
        </w:rPr>
        <w:t>Professional Development and Shared Training</w:t>
      </w:r>
    </w:p>
    <w:p w:rsidR="00615F7D" w:rsidRPr="00291C66" w:rsidRDefault="00615F7D" w:rsidP="00615F7D">
      <w:pPr>
        <w:pStyle w:val="NormalWeb"/>
        <w:spacing w:before="0" w:beforeAutospacing="0" w:after="0" w:afterAutospacing="0"/>
        <w:rPr>
          <w:rFonts w:asciiTheme="minorHAnsi" w:hAnsiTheme="minorHAnsi"/>
          <w:color w:val="000000"/>
          <w:u w:val="single"/>
        </w:rPr>
      </w:pPr>
    </w:p>
    <w:p w:rsidR="00615F7D" w:rsidRPr="00291C66" w:rsidRDefault="00615F7D" w:rsidP="00615F7D">
      <w:pPr>
        <w:pStyle w:val="NormalWeb"/>
        <w:spacing w:before="0" w:beforeAutospacing="0" w:after="0" w:afterAutospacing="0"/>
        <w:rPr>
          <w:rFonts w:asciiTheme="minorHAnsi" w:hAnsiTheme="minorHAnsi"/>
          <w:color w:val="000000"/>
        </w:rPr>
      </w:pPr>
      <w:r w:rsidRPr="00291C66">
        <w:rPr>
          <w:rFonts w:asciiTheme="minorHAnsi" w:hAnsiTheme="minorHAnsi"/>
          <w:color w:val="000000"/>
        </w:rPr>
        <w:t>The Massachusetts State University and Community Colleges CIO Council created a list of professional development and shared training opportunities.  They work together to negotiate better training rates and centralize training locations.  This collaborative approach to professional development and training results in reduced training and travel costs for employees and creates the opportunity for professional relationships to be developed among the institutions.   These relationships help foster some standardization among the institutions, allow for the easy sharing of best practices and give the technical staff another line of support/advice when needed.</w:t>
      </w:r>
    </w:p>
    <w:p w:rsidR="00615F7D" w:rsidRPr="00291C66" w:rsidRDefault="00615F7D" w:rsidP="00615F7D">
      <w:pPr>
        <w:pStyle w:val="NormalWeb"/>
        <w:spacing w:before="0" w:beforeAutospacing="0" w:after="0" w:afterAutospacing="0"/>
        <w:rPr>
          <w:rFonts w:asciiTheme="minorHAnsi" w:hAnsiTheme="minorHAnsi"/>
          <w:color w:val="000000"/>
        </w:rPr>
      </w:pPr>
    </w:p>
    <w:p w:rsidR="00615F7D" w:rsidRPr="00291C66" w:rsidRDefault="00615F7D" w:rsidP="00615F7D">
      <w:pPr>
        <w:pStyle w:val="NormalWeb"/>
        <w:spacing w:before="0" w:beforeAutospacing="0" w:after="0" w:afterAutospacing="0"/>
        <w:rPr>
          <w:rFonts w:asciiTheme="minorHAnsi" w:hAnsiTheme="minorHAnsi"/>
          <w:u w:val="single"/>
        </w:rPr>
      </w:pPr>
      <w:r w:rsidRPr="00291C66">
        <w:rPr>
          <w:rFonts w:asciiTheme="minorHAnsi" w:hAnsiTheme="minorHAnsi"/>
          <w:u w:val="single"/>
        </w:rPr>
        <w:t>Creation of an IT Purchasing Director Position</w:t>
      </w:r>
    </w:p>
    <w:p w:rsidR="00615F7D" w:rsidRPr="00291C66" w:rsidRDefault="00615F7D" w:rsidP="00615F7D">
      <w:pPr>
        <w:pStyle w:val="NormalWeb"/>
        <w:spacing w:before="0" w:beforeAutospacing="0" w:after="0" w:afterAutospacing="0"/>
        <w:rPr>
          <w:rFonts w:asciiTheme="minorHAnsi" w:hAnsiTheme="minorHAnsi"/>
          <w:color w:val="000000"/>
        </w:rPr>
      </w:pPr>
    </w:p>
    <w:p w:rsidR="00615F7D" w:rsidRPr="00291C66" w:rsidRDefault="00615F7D" w:rsidP="00615F7D">
      <w:pPr>
        <w:rPr>
          <w:rFonts w:cs="Times New Roman"/>
          <w:sz w:val="24"/>
          <w:szCs w:val="24"/>
        </w:rPr>
      </w:pPr>
      <w:r w:rsidRPr="00291C66">
        <w:rPr>
          <w:rFonts w:cs="Times New Roman"/>
          <w:sz w:val="24"/>
          <w:szCs w:val="24"/>
        </w:rPr>
        <w:t xml:space="preserve">This position will provide support and </w:t>
      </w:r>
      <w:r>
        <w:rPr>
          <w:rFonts w:cs="Times New Roman"/>
          <w:sz w:val="24"/>
          <w:szCs w:val="24"/>
        </w:rPr>
        <w:t xml:space="preserve">central </w:t>
      </w:r>
      <w:r w:rsidRPr="00291C66">
        <w:rPr>
          <w:sz w:val="24"/>
          <w:szCs w:val="24"/>
        </w:rPr>
        <w:t>coordination for IT procurement activity for a</w:t>
      </w:r>
      <w:r>
        <w:rPr>
          <w:sz w:val="24"/>
          <w:szCs w:val="24"/>
        </w:rPr>
        <w:t>ll of the 24 PACE member institutions.</w:t>
      </w:r>
      <w:r w:rsidRPr="00291C66">
        <w:rPr>
          <w:sz w:val="24"/>
          <w:szCs w:val="24"/>
        </w:rPr>
        <w:t xml:space="preserve"> </w:t>
      </w:r>
      <w:r w:rsidRPr="00291C66">
        <w:rPr>
          <w:rFonts w:cs="Times New Roman"/>
          <w:sz w:val="24"/>
          <w:szCs w:val="24"/>
        </w:rPr>
        <w:t xml:space="preserve"> </w:t>
      </w:r>
      <w:r>
        <w:rPr>
          <w:rFonts w:cs="Times New Roman"/>
          <w:sz w:val="24"/>
          <w:szCs w:val="24"/>
        </w:rPr>
        <w:t>As a first project, the</w:t>
      </w:r>
      <w:r w:rsidRPr="00291C66">
        <w:rPr>
          <w:rFonts w:cs="Times New Roman"/>
          <w:sz w:val="24"/>
          <w:szCs w:val="24"/>
        </w:rPr>
        <w:t xml:space="preserve"> PACE IT Steering Committee determined that a focus on existing software contracts may provide opportunities for efficiencies and cost savings in the near term.</w:t>
      </w:r>
      <w:r>
        <w:rPr>
          <w:rFonts w:cs="Times New Roman"/>
          <w:sz w:val="24"/>
          <w:szCs w:val="24"/>
        </w:rPr>
        <w:t xml:space="preserve">  T</w:t>
      </w:r>
      <w:r w:rsidRPr="00291C66">
        <w:rPr>
          <w:rFonts w:cs="Times New Roman"/>
          <w:sz w:val="24"/>
          <w:szCs w:val="24"/>
        </w:rPr>
        <w:t xml:space="preserve">he agreements will be collated, organized and reviewed, documenting the contract terms. The contract timeline, renewal date(s), contract amount and details of the licensing agreements will provide a current statewide profile of software in use and identify best prospects for collaborative purchasing and vendor negotiation. Leverage can be gained either through economies of scale, or from using the contract pricing information from multiple colleges and universities. Comparison of contract timelines and renewals will identify opportunities for moving contracts to co-terminus renewal dates.  </w:t>
      </w:r>
    </w:p>
    <w:p w:rsidR="00615F7D" w:rsidRPr="00291C66" w:rsidRDefault="00615F7D" w:rsidP="00615F7D">
      <w:pPr>
        <w:pStyle w:val="NormalWeb"/>
        <w:spacing w:before="0" w:beforeAutospacing="0" w:after="0" w:afterAutospacing="0"/>
        <w:rPr>
          <w:rFonts w:asciiTheme="minorHAnsi" w:hAnsiTheme="minorHAnsi"/>
          <w:color w:val="000000"/>
          <w:u w:val="single"/>
        </w:rPr>
      </w:pPr>
      <w:r w:rsidRPr="00291C66">
        <w:rPr>
          <w:rFonts w:asciiTheme="minorHAnsi" w:hAnsiTheme="minorHAnsi"/>
          <w:color w:val="000000"/>
          <w:u w:val="single"/>
        </w:rPr>
        <w:t>Development of an ERP Strategy</w:t>
      </w:r>
    </w:p>
    <w:p w:rsidR="00615F7D" w:rsidRPr="00291C66" w:rsidRDefault="00615F7D" w:rsidP="00615F7D">
      <w:pPr>
        <w:pStyle w:val="NormalWeb"/>
        <w:spacing w:before="0" w:beforeAutospacing="0" w:after="0" w:afterAutospacing="0"/>
        <w:rPr>
          <w:rFonts w:asciiTheme="minorHAnsi" w:hAnsiTheme="minorHAnsi"/>
          <w:color w:val="000000"/>
          <w:u w:val="single"/>
        </w:rPr>
      </w:pPr>
    </w:p>
    <w:p w:rsidR="00615F7D" w:rsidRPr="00291C66" w:rsidRDefault="00615F7D" w:rsidP="00615F7D">
      <w:pPr>
        <w:rPr>
          <w:rFonts w:cs="Times New Roman"/>
          <w:sz w:val="24"/>
          <w:szCs w:val="24"/>
        </w:rPr>
      </w:pPr>
      <w:r w:rsidRPr="00291C66">
        <w:rPr>
          <w:rFonts w:cs="Times New Roman"/>
          <w:sz w:val="24"/>
          <w:szCs w:val="24"/>
        </w:rPr>
        <w:t xml:space="preserve">The PACE IT Steering Committee and the PACE Steering Committee have been discussing ERP solutions and the best path forward. The group determined that the first task is to develop an ERP Strategy, including </w:t>
      </w:r>
      <w:r>
        <w:rPr>
          <w:rFonts w:cs="Times New Roman"/>
          <w:sz w:val="24"/>
          <w:szCs w:val="24"/>
        </w:rPr>
        <w:t xml:space="preserve"> but not limited to, </w:t>
      </w:r>
      <w:r w:rsidRPr="00291C66">
        <w:rPr>
          <w:rFonts w:cs="Times New Roman"/>
          <w:sz w:val="24"/>
          <w:szCs w:val="24"/>
        </w:rPr>
        <w:t>an in depth look at open source opportunities, le</w:t>
      </w:r>
      <w:r>
        <w:rPr>
          <w:rFonts w:cs="Times New Roman"/>
          <w:sz w:val="24"/>
          <w:szCs w:val="24"/>
        </w:rPr>
        <w:t xml:space="preserve">ssons learned, cost to implement, cost savings, flexibility and timelines.  </w:t>
      </w:r>
      <w:r w:rsidRPr="00291C66">
        <w:rPr>
          <w:rFonts w:cs="Times New Roman"/>
          <w:sz w:val="24"/>
          <w:szCs w:val="24"/>
        </w:rPr>
        <w:t xml:space="preserve">    </w:t>
      </w:r>
    </w:p>
    <w:p w:rsidR="00615F7D" w:rsidRPr="00291C66" w:rsidRDefault="00615F7D" w:rsidP="00615F7D">
      <w:pPr>
        <w:pStyle w:val="NormalWeb"/>
        <w:spacing w:before="0" w:beforeAutospacing="0" w:after="0" w:afterAutospacing="0"/>
        <w:rPr>
          <w:rFonts w:asciiTheme="minorHAnsi" w:hAnsiTheme="minorHAnsi"/>
          <w:color w:val="000000"/>
          <w:u w:val="single"/>
        </w:rPr>
      </w:pPr>
    </w:p>
    <w:p w:rsidR="00615F7D" w:rsidRPr="00291C66" w:rsidRDefault="00615F7D" w:rsidP="00615F7D">
      <w:pPr>
        <w:pStyle w:val="NormalWeb"/>
        <w:spacing w:before="0" w:beforeAutospacing="0" w:after="0" w:afterAutospacing="0"/>
        <w:rPr>
          <w:rFonts w:asciiTheme="minorHAnsi" w:hAnsiTheme="minorHAnsi"/>
          <w:color w:val="000000"/>
          <w:u w:val="single"/>
        </w:rPr>
      </w:pPr>
      <w:r w:rsidRPr="00291C66">
        <w:rPr>
          <w:rFonts w:asciiTheme="minorHAnsi" w:hAnsiTheme="minorHAnsi"/>
          <w:color w:val="000000"/>
          <w:u w:val="single"/>
        </w:rPr>
        <w:t>Security Posture Assessment</w:t>
      </w:r>
    </w:p>
    <w:p w:rsidR="00615F7D" w:rsidRPr="00291C66" w:rsidRDefault="00615F7D" w:rsidP="00615F7D">
      <w:pPr>
        <w:pStyle w:val="NormalWeb"/>
        <w:spacing w:before="0" w:beforeAutospacing="0" w:after="0" w:afterAutospacing="0"/>
        <w:rPr>
          <w:rFonts w:asciiTheme="minorHAnsi" w:hAnsiTheme="minorHAnsi"/>
          <w:color w:val="000000"/>
        </w:rPr>
      </w:pPr>
    </w:p>
    <w:p w:rsidR="00615F7D" w:rsidRPr="00291C66" w:rsidRDefault="00615F7D" w:rsidP="00615F7D">
      <w:pPr>
        <w:rPr>
          <w:rFonts w:cs="Times New Roman"/>
          <w:sz w:val="24"/>
          <w:szCs w:val="24"/>
        </w:rPr>
      </w:pPr>
      <w:r w:rsidRPr="00291C66">
        <w:rPr>
          <w:rFonts w:cs="Times New Roman"/>
          <w:sz w:val="24"/>
          <w:szCs w:val="24"/>
        </w:rPr>
        <w:t xml:space="preserve">The Security Posture Assessment RFP was released on December 13, 2013, and is requesting proposals from security consulting firms for an information security assessment of each of the </w:t>
      </w:r>
      <w:r w:rsidRPr="00291C66">
        <w:rPr>
          <w:rFonts w:cs="Times New Roman"/>
          <w:sz w:val="24"/>
          <w:szCs w:val="24"/>
        </w:rPr>
        <w:lastRenderedPageBreak/>
        <w:t>24 institutions (see PACE RFP IT 002). With funding from the DHE, the selected vendor will review all facets of information security. The goal of the information security assessment is to identify the security posture of each institution along with any remediation plans.  PACE received 20 pro</w:t>
      </w:r>
      <w:r w:rsidR="00347EC5">
        <w:rPr>
          <w:rFonts w:cs="Times New Roman"/>
          <w:sz w:val="24"/>
          <w:szCs w:val="24"/>
        </w:rPr>
        <w:t xml:space="preserve">posals which were </w:t>
      </w:r>
      <w:r w:rsidRPr="00291C66">
        <w:rPr>
          <w:rFonts w:cs="Times New Roman"/>
          <w:sz w:val="24"/>
          <w:szCs w:val="24"/>
        </w:rPr>
        <w:t>reviewed by members of the PACE IT</w:t>
      </w:r>
      <w:r w:rsidR="00780DFE">
        <w:rPr>
          <w:rFonts w:cs="Times New Roman"/>
          <w:sz w:val="24"/>
          <w:szCs w:val="24"/>
        </w:rPr>
        <w:t xml:space="preserve"> Steering Committee.  </w:t>
      </w:r>
      <w:r w:rsidR="00347EC5">
        <w:rPr>
          <w:rFonts w:cs="Times New Roman"/>
          <w:sz w:val="24"/>
          <w:szCs w:val="24"/>
        </w:rPr>
        <w:t>After an interview process, PACE</w:t>
      </w:r>
      <w:r w:rsidR="00780DFE">
        <w:rPr>
          <w:rFonts w:cs="Times New Roman"/>
          <w:sz w:val="24"/>
          <w:szCs w:val="24"/>
        </w:rPr>
        <w:t xml:space="preserve"> selected McGladrey to do this work.  Kick-off meetings are scheduled the first week of April followed by site visits to each campus. </w:t>
      </w:r>
    </w:p>
    <w:p w:rsidR="00615F7D" w:rsidRPr="00291C66" w:rsidRDefault="00615F7D" w:rsidP="00615F7D">
      <w:pPr>
        <w:rPr>
          <w:rFonts w:cs="Times New Roman"/>
          <w:sz w:val="24"/>
          <w:szCs w:val="24"/>
          <w:u w:val="single"/>
        </w:rPr>
      </w:pPr>
      <w:r w:rsidRPr="00291C66">
        <w:rPr>
          <w:rFonts w:cs="Times New Roman"/>
          <w:sz w:val="24"/>
          <w:szCs w:val="24"/>
          <w:u w:val="single"/>
        </w:rPr>
        <w:t>INSURANCE AND BOOKSTORE ASSESSMENT</w:t>
      </w:r>
    </w:p>
    <w:p w:rsidR="00615F7D" w:rsidRPr="00291C66" w:rsidRDefault="00615F7D" w:rsidP="00615F7D">
      <w:pPr>
        <w:rPr>
          <w:rFonts w:cs="Times New Roman"/>
          <w:sz w:val="24"/>
          <w:szCs w:val="24"/>
        </w:rPr>
      </w:pPr>
      <w:r w:rsidRPr="00291C66">
        <w:rPr>
          <w:rFonts w:cs="Times New Roman"/>
          <w:sz w:val="24"/>
          <w:szCs w:val="24"/>
          <w:u w:val="single"/>
        </w:rPr>
        <w:t>Insurance</w:t>
      </w:r>
      <w:r w:rsidRPr="00291C66">
        <w:rPr>
          <w:rFonts w:cs="Times New Roman"/>
          <w:sz w:val="24"/>
          <w:szCs w:val="24"/>
        </w:rPr>
        <w:t xml:space="preserve"> </w:t>
      </w:r>
      <w:r>
        <w:rPr>
          <w:rFonts w:cs="Times New Roman"/>
          <w:sz w:val="24"/>
          <w:szCs w:val="24"/>
        </w:rPr>
        <w:t>–</w:t>
      </w:r>
      <w:r w:rsidRPr="00291C66">
        <w:rPr>
          <w:rFonts w:cs="Times New Roman"/>
          <w:sz w:val="24"/>
          <w:szCs w:val="24"/>
        </w:rPr>
        <w:t xml:space="preserve"> </w:t>
      </w:r>
      <w:r>
        <w:rPr>
          <w:rFonts w:cs="Times New Roman"/>
          <w:sz w:val="24"/>
          <w:szCs w:val="24"/>
        </w:rPr>
        <w:t xml:space="preserve">Through a survey and analysis of the participating campuses, </w:t>
      </w:r>
      <w:r w:rsidRPr="00291C66">
        <w:rPr>
          <w:rFonts w:cs="Times New Roman"/>
          <w:sz w:val="24"/>
          <w:szCs w:val="24"/>
        </w:rPr>
        <w:t>ARI</w:t>
      </w:r>
      <w:r>
        <w:rPr>
          <w:rFonts w:cs="Times New Roman"/>
          <w:sz w:val="24"/>
          <w:szCs w:val="24"/>
        </w:rPr>
        <w:t xml:space="preserve"> Risk Management Consultants concluded a</w:t>
      </w:r>
      <w:r w:rsidRPr="00291C66">
        <w:rPr>
          <w:rFonts w:cs="Times New Roman"/>
          <w:sz w:val="24"/>
          <w:szCs w:val="24"/>
        </w:rPr>
        <w:t xml:space="preserve"> risk and insurance </w:t>
      </w:r>
      <w:r>
        <w:rPr>
          <w:rFonts w:cs="Times New Roman"/>
          <w:sz w:val="24"/>
          <w:szCs w:val="24"/>
        </w:rPr>
        <w:t>review.  Next steps include</w:t>
      </w:r>
      <w:r w:rsidRPr="00291C66">
        <w:rPr>
          <w:rFonts w:cs="Times New Roman"/>
          <w:sz w:val="24"/>
          <w:szCs w:val="24"/>
        </w:rPr>
        <w:t xml:space="preserve"> opportunities for joint purchasing of insurance coverage.</w:t>
      </w:r>
    </w:p>
    <w:p w:rsidR="00615F7D" w:rsidRPr="00291C66" w:rsidRDefault="00615F7D" w:rsidP="00615F7D">
      <w:pPr>
        <w:rPr>
          <w:rFonts w:eastAsia="Times New Roman" w:cs="Times New Roman"/>
          <w:sz w:val="24"/>
          <w:szCs w:val="24"/>
        </w:rPr>
      </w:pPr>
      <w:r w:rsidRPr="00291C66">
        <w:rPr>
          <w:rFonts w:cs="Times New Roman"/>
          <w:sz w:val="24"/>
          <w:szCs w:val="24"/>
          <w:u w:val="single"/>
        </w:rPr>
        <w:t>Bookstore</w:t>
      </w:r>
      <w:r w:rsidRPr="00291C66">
        <w:rPr>
          <w:rFonts w:cs="Times New Roman"/>
          <w:sz w:val="24"/>
          <w:szCs w:val="24"/>
        </w:rPr>
        <w:t xml:space="preserve"> - </w:t>
      </w:r>
      <w:r>
        <w:rPr>
          <w:rFonts w:eastAsia="Times New Roman" w:cs="Times New Roman"/>
          <w:sz w:val="24"/>
          <w:szCs w:val="24"/>
        </w:rPr>
        <w:t xml:space="preserve">  A bookstore </w:t>
      </w:r>
      <w:r w:rsidRPr="00291C66">
        <w:rPr>
          <w:rFonts w:eastAsia="Times New Roman" w:cs="Times New Roman"/>
          <w:sz w:val="24"/>
          <w:szCs w:val="24"/>
        </w:rPr>
        <w:t xml:space="preserve">assessment </w:t>
      </w:r>
      <w:r>
        <w:rPr>
          <w:rFonts w:eastAsia="Times New Roman" w:cs="Times New Roman"/>
          <w:sz w:val="24"/>
          <w:szCs w:val="24"/>
        </w:rPr>
        <w:t xml:space="preserve">was conducted which </w:t>
      </w:r>
      <w:r w:rsidRPr="00291C66">
        <w:rPr>
          <w:rFonts w:eastAsia="Times New Roman" w:cs="Times New Roman"/>
          <w:sz w:val="24"/>
          <w:szCs w:val="24"/>
        </w:rPr>
        <w:t>included site visits, financial, contrac</w:t>
      </w:r>
      <w:r>
        <w:rPr>
          <w:rFonts w:eastAsia="Times New Roman" w:cs="Times New Roman"/>
          <w:sz w:val="24"/>
          <w:szCs w:val="24"/>
        </w:rPr>
        <w:t>tual and operational reviews. P</w:t>
      </w:r>
      <w:r w:rsidRPr="00291C66">
        <w:rPr>
          <w:rFonts w:eastAsia="Times New Roman" w:cs="Times New Roman"/>
          <w:sz w:val="24"/>
          <w:szCs w:val="24"/>
        </w:rPr>
        <w:t xml:space="preserve">articipating campuses </w:t>
      </w:r>
      <w:r>
        <w:rPr>
          <w:rFonts w:eastAsia="Times New Roman" w:cs="Times New Roman"/>
          <w:sz w:val="24"/>
          <w:szCs w:val="24"/>
        </w:rPr>
        <w:t>are in the process of r</w:t>
      </w:r>
      <w:r w:rsidRPr="00291C66">
        <w:rPr>
          <w:rFonts w:eastAsia="Times New Roman" w:cs="Times New Roman"/>
          <w:sz w:val="24"/>
          <w:szCs w:val="24"/>
        </w:rPr>
        <w:t>eview</w:t>
      </w:r>
      <w:r>
        <w:rPr>
          <w:rFonts w:eastAsia="Times New Roman" w:cs="Times New Roman"/>
          <w:sz w:val="24"/>
          <w:szCs w:val="24"/>
        </w:rPr>
        <w:t xml:space="preserve">ing </w:t>
      </w:r>
      <w:r w:rsidRPr="00291C66">
        <w:rPr>
          <w:rFonts w:eastAsia="Times New Roman" w:cs="Times New Roman"/>
          <w:sz w:val="24"/>
          <w:szCs w:val="24"/>
        </w:rPr>
        <w:t>the assessment</w:t>
      </w:r>
      <w:r>
        <w:rPr>
          <w:rFonts w:eastAsia="Times New Roman" w:cs="Times New Roman"/>
          <w:sz w:val="24"/>
          <w:szCs w:val="24"/>
        </w:rPr>
        <w:t xml:space="preserve">. Next steps will </w:t>
      </w:r>
      <w:r w:rsidRPr="00291C66">
        <w:rPr>
          <w:rFonts w:eastAsia="Times New Roman" w:cs="Times New Roman"/>
          <w:sz w:val="24"/>
          <w:szCs w:val="24"/>
        </w:rPr>
        <w:t xml:space="preserve">include the issuance of an RFP and vendor negotiations. </w:t>
      </w:r>
    </w:p>
    <w:p w:rsidR="00615F7D" w:rsidRPr="00291C66" w:rsidRDefault="00615F7D" w:rsidP="00615F7D">
      <w:pPr>
        <w:rPr>
          <w:rFonts w:eastAsia="Times New Roman" w:cs="Times New Roman"/>
          <w:sz w:val="24"/>
          <w:szCs w:val="24"/>
          <w:u w:val="single"/>
        </w:rPr>
      </w:pPr>
      <w:r w:rsidRPr="00291C66">
        <w:rPr>
          <w:rFonts w:eastAsia="Times New Roman" w:cs="Times New Roman"/>
          <w:sz w:val="24"/>
          <w:szCs w:val="24"/>
          <w:u w:val="single"/>
        </w:rPr>
        <w:t xml:space="preserve">SPEND ANALYSIS </w:t>
      </w:r>
    </w:p>
    <w:p w:rsidR="00615F7D" w:rsidRPr="00291C66" w:rsidRDefault="00615F7D" w:rsidP="00615F7D">
      <w:pPr>
        <w:rPr>
          <w:rFonts w:eastAsia="Times New Roman" w:cs="Times New Roman"/>
          <w:sz w:val="24"/>
          <w:szCs w:val="24"/>
        </w:rPr>
      </w:pPr>
      <w:r w:rsidRPr="00291C66">
        <w:rPr>
          <w:rFonts w:eastAsia="Times New Roman" w:cs="Times New Roman"/>
          <w:sz w:val="24"/>
          <w:szCs w:val="24"/>
        </w:rPr>
        <w:t xml:space="preserve">A spend analysis of each of the 24 institution is being conducted by PACE. This will help PACE to identify vendors that are common among the institutions and determine if contracts with these vendors can be renegotiated for better prices and terms.  </w:t>
      </w:r>
    </w:p>
    <w:p w:rsidR="00615F7D" w:rsidRPr="00291C66" w:rsidRDefault="00615F7D" w:rsidP="00615F7D">
      <w:pPr>
        <w:rPr>
          <w:rFonts w:eastAsia="Times New Roman" w:cs="Times New Roman"/>
          <w:sz w:val="24"/>
          <w:szCs w:val="24"/>
          <w:u w:val="single"/>
        </w:rPr>
      </w:pPr>
      <w:r w:rsidRPr="00291C66">
        <w:rPr>
          <w:rFonts w:eastAsia="Times New Roman" w:cs="Times New Roman"/>
          <w:sz w:val="24"/>
          <w:szCs w:val="24"/>
          <w:u w:val="single"/>
        </w:rPr>
        <w:t>ENERGY SERVICES</w:t>
      </w:r>
    </w:p>
    <w:p w:rsidR="00615F7D" w:rsidRDefault="00615F7D" w:rsidP="00615F7D">
      <w:pPr>
        <w:rPr>
          <w:rFonts w:eastAsia="Times New Roman" w:cs="Times New Roman"/>
          <w:sz w:val="24"/>
          <w:szCs w:val="24"/>
        </w:rPr>
      </w:pPr>
      <w:r w:rsidRPr="00291C66">
        <w:rPr>
          <w:rFonts w:eastAsia="Times New Roman" w:cs="Times New Roman"/>
          <w:sz w:val="24"/>
          <w:szCs w:val="24"/>
        </w:rPr>
        <w:t xml:space="preserve">Though a number of institutions have benefited through PACE’s efforts in this area, the exploration of a joint energy purchasing opportunity is underway for the purchase of natural </w:t>
      </w:r>
      <w:r>
        <w:rPr>
          <w:rFonts w:eastAsia="Times New Roman" w:cs="Times New Roman"/>
          <w:sz w:val="24"/>
          <w:szCs w:val="24"/>
        </w:rPr>
        <w:t xml:space="preserve">gas </w:t>
      </w:r>
      <w:r w:rsidRPr="00291C66">
        <w:rPr>
          <w:rFonts w:eastAsia="Times New Roman" w:cs="Times New Roman"/>
          <w:sz w:val="24"/>
          <w:szCs w:val="24"/>
        </w:rPr>
        <w:t xml:space="preserve">and electricity (commodity purchase).  </w:t>
      </w:r>
    </w:p>
    <w:p w:rsidR="00780DFE" w:rsidRPr="00780DFE" w:rsidRDefault="00780DFE" w:rsidP="00615F7D">
      <w:pPr>
        <w:rPr>
          <w:rFonts w:eastAsia="Times New Roman" w:cs="Times New Roman"/>
          <w:sz w:val="24"/>
          <w:szCs w:val="24"/>
          <w:u w:val="single"/>
        </w:rPr>
      </w:pPr>
      <w:r>
        <w:rPr>
          <w:rFonts w:eastAsia="Times New Roman" w:cs="Times New Roman"/>
          <w:sz w:val="24"/>
          <w:szCs w:val="24"/>
          <w:u w:val="single"/>
        </w:rPr>
        <w:t xml:space="preserve">HR TRAINING PROFESSIONAL </w:t>
      </w:r>
      <w:r w:rsidRPr="00780DFE">
        <w:rPr>
          <w:rFonts w:eastAsia="Times New Roman" w:cs="Times New Roman"/>
          <w:sz w:val="24"/>
          <w:szCs w:val="24"/>
          <w:u w:val="single"/>
        </w:rPr>
        <w:t xml:space="preserve">DEVELOPMENT AND TRAVEL </w:t>
      </w:r>
    </w:p>
    <w:p w:rsidR="00780DFE" w:rsidRDefault="00780DFE" w:rsidP="00615F7D">
      <w:pPr>
        <w:rPr>
          <w:rFonts w:eastAsia="Times New Roman" w:cs="Times New Roman"/>
          <w:sz w:val="24"/>
          <w:szCs w:val="24"/>
        </w:rPr>
      </w:pPr>
      <w:r>
        <w:rPr>
          <w:rFonts w:eastAsia="Times New Roman" w:cs="Times New Roman"/>
          <w:sz w:val="24"/>
          <w:szCs w:val="24"/>
        </w:rPr>
        <w:t>PACE is currently doing an early stage assessment on both of these topics to determine if a collaborative effort can achieve efficiencies and cost savings.</w:t>
      </w:r>
    </w:p>
    <w:p w:rsidR="00615F7D" w:rsidRDefault="00615F7D" w:rsidP="00615F7D">
      <w:pPr>
        <w:rPr>
          <w:rFonts w:eastAsia="Times New Roman" w:cs="Times New Roman"/>
          <w:sz w:val="24"/>
          <w:szCs w:val="24"/>
        </w:rPr>
      </w:pPr>
    </w:p>
    <w:p w:rsidR="00615F7D" w:rsidRPr="00291C66" w:rsidRDefault="00615F7D" w:rsidP="00615F7D">
      <w:pPr>
        <w:rPr>
          <w:rFonts w:eastAsia="Times New Roman" w:cs="Times New Roman"/>
          <w:sz w:val="24"/>
          <w:szCs w:val="24"/>
        </w:rPr>
      </w:pPr>
      <w:r>
        <w:rPr>
          <w:rFonts w:eastAsia="Times New Roman" w:cs="Times New Roman"/>
          <w:sz w:val="24"/>
          <w:szCs w:val="24"/>
        </w:rPr>
        <w:t>PACE has developed the following initiatives and will continue to build upon and expand these services for the 24 institutions.</w:t>
      </w:r>
    </w:p>
    <w:p w:rsidR="00615F7D" w:rsidRPr="00291C66" w:rsidRDefault="00615F7D" w:rsidP="00615F7D">
      <w:pPr>
        <w:pStyle w:val="NormalWeb"/>
        <w:ind w:left="765"/>
        <w:rPr>
          <w:rFonts w:asciiTheme="minorHAnsi" w:hAnsiTheme="minorHAnsi"/>
        </w:rPr>
      </w:pPr>
      <w:r w:rsidRPr="00291C66">
        <w:rPr>
          <w:rFonts w:asciiTheme="minorHAnsi" w:hAnsiTheme="minorHAnsi"/>
        </w:rPr>
        <w:sym w:font="Times New Roman" w:char="F0B7"/>
      </w:r>
      <w:r w:rsidRPr="00291C66">
        <w:rPr>
          <w:rFonts w:asciiTheme="minorHAnsi" w:hAnsiTheme="minorHAnsi"/>
        </w:rPr>
        <w:t xml:space="preserve">         </w:t>
      </w:r>
      <w:r w:rsidRPr="00291C66">
        <w:rPr>
          <w:rFonts w:asciiTheme="minorHAnsi" w:hAnsiTheme="minorHAnsi"/>
          <w:bCs/>
        </w:rPr>
        <w:t>Banking Services,</w:t>
      </w:r>
    </w:p>
    <w:p w:rsidR="00615F7D" w:rsidRPr="00291C66" w:rsidRDefault="00615F7D" w:rsidP="00615F7D">
      <w:pPr>
        <w:pStyle w:val="NormalWeb"/>
        <w:ind w:left="765"/>
        <w:rPr>
          <w:rFonts w:asciiTheme="minorHAnsi" w:hAnsiTheme="minorHAnsi"/>
        </w:rPr>
      </w:pPr>
      <w:r w:rsidRPr="00291C66">
        <w:rPr>
          <w:rFonts w:asciiTheme="minorHAnsi" w:hAnsiTheme="minorHAnsi"/>
        </w:rPr>
        <w:sym w:font="Times New Roman" w:char="F0B7"/>
      </w:r>
      <w:r w:rsidRPr="00291C66">
        <w:rPr>
          <w:rFonts w:asciiTheme="minorHAnsi" w:hAnsiTheme="minorHAnsi"/>
        </w:rPr>
        <w:t xml:space="preserve">         </w:t>
      </w:r>
      <w:r w:rsidRPr="00291C66">
        <w:rPr>
          <w:rFonts w:asciiTheme="minorHAnsi" w:hAnsiTheme="minorHAnsi"/>
          <w:bCs/>
        </w:rPr>
        <w:t>Auditing Services,</w:t>
      </w:r>
    </w:p>
    <w:p w:rsidR="00615F7D" w:rsidRPr="00291C66" w:rsidRDefault="00615F7D" w:rsidP="00615F7D">
      <w:pPr>
        <w:pStyle w:val="NormalWeb"/>
        <w:ind w:left="765"/>
        <w:rPr>
          <w:rFonts w:asciiTheme="minorHAnsi" w:hAnsiTheme="minorHAnsi"/>
        </w:rPr>
      </w:pPr>
      <w:r w:rsidRPr="00291C66">
        <w:rPr>
          <w:rFonts w:asciiTheme="minorHAnsi" w:hAnsiTheme="minorHAnsi"/>
        </w:rPr>
        <w:lastRenderedPageBreak/>
        <w:sym w:font="Times New Roman" w:char="F0B7"/>
      </w:r>
      <w:r w:rsidRPr="00291C66">
        <w:rPr>
          <w:rFonts w:asciiTheme="minorHAnsi" w:hAnsiTheme="minorHAnsi"/>
        </w:rPr>
        <w:t xml:space="preserve">         </w:t>
      </w:r>
      <w:r w:rsidRPr="00291C66">
        <w:rPr>
          <w:rFonts w:asciiTheme="minorHAnsi" w:hAnsiTheme="minorHAnsi"/>
          <w:bCs/>
        </w:rPr>
        <w:t>Investment Services,</w:t>
      </w:r>
    </w:p>
    <w:p w:rsidR="00615F7D" w:rsidRPr="00291C66" w:rsidRDefault="00615F7D" w:rsidP="00615F7D">
      <w:pPr>
        <w:pStyle w:val="NormalWeb"/>
        <w:ind w:left="765"/>
        <w:rPr>
          <w:rFonts w:asciiTheme="minorHAnsi" w:hAnsiTheme="minorHAnsi"/>
        </w:rPr>
      </w:pPr>
      <w:r w:rsidRPr="00291C66">
        <w:rPr>
          <w:rFonts w:asciiTheme="minorHAnsi" w:hAnsiTheme="minorHAnsi"/>
        </w:rPr>
        <w:sym w:font="Times New Roman" w:char="F0B7"/>
      </w:r>
      <w:r w:rsidRPr="00291C66">
        <w:rPr>
          <w:rFonts w:asciiTheme="minorHAnsi" w:hAnsiTheme="minorHAnsi"/>
        </w:rPr>
        <w:t xml:space="preserve">         </w:t>
      </w:r>
      <w:r w:rsidRPr="00291C66">
        <w:rPr>
          <w:rFonts w:asciiTheme="minorHAnsi" w:hAnsiTheme="minorHAnsi"/>
          <w:bCs/>
        </w:rPr>
        <w:t xml:space="preserve">Credit Card Merchant Services, </w:t>
      </w:r>
    </w:p>
    <w:p w:rsidR="00615F7D" w:rsidRPr="00291C66" w:rsidRDefault="00615F7D" w:rsidP="00615F7D">
      <w:pPr>
        <w:pStyle w:val="NormalWeb"/>
        <w:ind w:left="765"/>
        <w:rPr>
          <w:rFonts w:asciiTheme="minorHAnsi" w:hAnsiTheme="minorHAnsi"/>
        </w:rPr>
      </w:pPr>
      <w:r w:rsidRPr="00291C66">
        <w:rPr>
          <w:rFonts w:asciiTheme="minorHAnsi" w:hAnsiTheme="minorHAnsi"/>
        </w:rPr>
        <w:sym w:font="Times New Roman" w:char="F0B7"/>
      </w:r>
      <w:r w:rsidRPr="00291C66">
        <w:rPr>
          <w:rFonts w:asciiTheme="minorHAnsi" w:hAnsiTheme="minorHAnsi"/>
        </w:rPr>
        <w:t xml:space="preserve">         </w:t>
      </w:r>
      <w:r w:rsidRPr="00291C66">
        <w:rPr>
          <w:rFonts w:asciiTheme="minorHAnsi" w:hAnsiTheme="minorHAnsi"/>
          <w:bCs/>
        </w:rPr>
        <w:t>Telephone Bundling,</w:t>
      </w:r>
    </w:p>
    <w:p w:rsidR="00615F7D" w:rsidRPr="00291C66" w:rsidRDefault="00615F7D" w:rsidP="00615F7D">
      <w:pPr>
        <w:pStyle w:val="NormalWeb"/>
        <w:ind w:left="765"/>
        <w:rPr>
          <w:rFonts w:asciiTheme="minorHAnsi" w:hAnsiTheme="minorHAnsi"/>
        </w:rPr>
      </w:pPr>
      <w:r w:rsidRPr="00291C66">
        <w:rPr>
          <w:rFonts w:asciiTheme="minorHAnsi" w:hAnsiTheme="minorHAnsi"/>
        </w:rPr>
        <w:sym w:font="Times New Roman" w:char="F0B7"/>
      </w:r>
      <w:r w:rsidRPr="00291C66">
        <w:rPr>
          <w:rFonts w:asciiTheme="minorHAnsi" w:hAnsiTheme="minorHAnsi"/>
        </w:rPr>
        <w:t xml:space="preserve">         </w:t>
      </w:r>
      <w:r w:rsidRPr="00291C66">
        <w:rPr>
          <w:rFonts w:asciiTheme="minorHAnsi" w:hAnsiTheme="minorHAnsi"/>
          <w:bCs/>
        </w:rPr>
        <w:t>Pouring Rights,</w:t>
      </w:r>
    </w:p>
    <w:p w:rsidR="00615F7D" w:rsidRPr="00291C66" w:rsidRDefault="00615F7D" w:rsidP="00615F7D">
      <w:pPr>
        <w:pStyle w:val="NormalWeb"/>
        <w:ind w:left="765"/>
        <w:rPr>
          <w:rFonts w:asciiTheme="minorHAnsi" w:hAnsiTheme="minorHAnsi"/>
        </w:rPr>
      </w:pPr>
      <w:r w:rsidRPr="00291C66">
        <w:rPr>
          <w:rFonts w:asciiTheme="minorHAnsi" w:hAnsiTheme="minorHAnsi"/>
        </w:rPr>
        <w:sym w:font="Times New Roman" w:char="F0B7"/>
      </w:r>
      <w:r w:rsidRPr="00291C66">
        <w:rPr>
          <w:rFonts w:asciiTheme="minorHAnsi" w:hAnsiTheme="minorHAnsi"/>
        </w:rPr>
        <w:t xml:space="preserve">         </w:t>
      </w:r>
      <w:r w:rsidRPr="00291C66">
        <w:rPr>
          <w:rFonts w:asciiTheme="minorHAnsi" w:hAnsiTheme="minorHAnsi"/>
          <w:bCs/>
        </w:rPr>
        <w:t xml:space="preserve">Emergency Management Services, </w:t>
      </w:r>
    </w:p>
    <w:p w:rsidR="00615F7D" w:rsidRDefault="00615F7D" w:rsidP="00615F7D">
      <w:pPr>
        <w:pStyle w:val="NormalWeb"/>
        <w:ind w:left="765"/>
        <w:rPr>
          <w:rFonts w:asciiTheme="minorHAnsi" w:hAnsiTheme="minorHAnsi"/>
          <w:bCs/>
        </w:rPr>
      </w:pPr>
      <w:r w:rsidRPr="00291C66">
        <w:rPr>
          <w:rFonts w:asciiTheme="minorHAnsi" w:hAnsiTheme="minorHAnsi"/>
        </w:rPr>
        <w:sym w:font="Times New Roman" w:char="F0B7"/>
      </w:r>
      <w:r w:rsidRPr="00291C66">
        <w:rPr>
          <w:rFonts w:asciiTheme="minorHAnsi" w:hAnsiTheme="minorHAnsi"/>
        </w:rPr>
        <w:t xml:space="preserve">         </w:t>
      </w:r>
      <w:r>
        <w:rPr>
          <w:rFonts w:asciiTheme="minorHAnsi" w:hAnsiTheme="minorHAnsi"/>
          <w:bCs/>
        </w:rPr>
        <w:t xml:space="preserve">Energy </w:t>
      </w:r>
    </w:p>
    <w:p w:rsidR="00615F7D" w:rsidRDefault="00615F7D" w:rsidP="00615F7D">
      <w:pPr>
        <w:pStyle w:val="NormalWeb"/>
        <w:ind w:left="765"/>
        <w:rPr>
          <w:rFonts w:asciiTheme="minorHAnsi" w:hAnsiTheme="minorHAnsi"/>
          <w:bCs/>
        </w:rPr>
      </w:pPr>
    </w:p>
    <w:p w:rsidR="00615F7D" w:rsidRDefault="00615F7D" w:rsidP="00615F7D">
      <w:pPr>
        <w:pStyle w:val="NormalWeb"/>
        <w:rPr>
          <w:rFonts w:asciiTheme="minorHAnsi" w:hAnsiTheme="minorHAnsi"/>
          <w:bCs/>
        </w:rPr>
      </w:pPr>
      <w:r>
        <w:rPr>
          <w:rFonts w:asciiTheme="minorHAnsi" w:hAnsiTheme="minorHAnsi"/>
          <w:bCs/>
        </w:rPr>
        <w:t>PACE will continue to explore new</w:t>
      </w:r>
      <w:r w:rsidR="002C2BB0">
        <w:rPr>
          <w:rFonts w:asciiTheme="minorHAnsi" w:hAnsiTheme="minorHAnsi"/>
          <w:bCs/>
        </w:rPr>
        <w:t xml:space="preserve"> initiatives which promise better coordination, efficiencies </w:t>
      </w:r>
      <w:bookmarkStart w:id="0" w:name="_GoBack"/>
      <w:bookmarkEnd w:id="0"/>
      <w:r w:rsidR="002C2BB0">
        <w:rPr>
          <w:rFonts w:asciiTheme="minorHAnsi" w:hAnsiTheme="minorHAnsi"/>
          <w:bCs/>
        </w:rPr>
        <w:t>and savings</w:t>
      </w:r>
      <w:r>
        <w:rPr>
          <w:rFonts w:asciiTheme="minorHAnsi" w:hAnsiTheme="minorHAnsi"/>
          <w:bCs/>
        </w:rPr>
        <w:t xml:space="preserve"> in the years to come. </w:t>
      </w:r>
    </w:p>
    <w:p w:rsidR="00615F7D" w:rsidRDefault="00615F7D" w:rsidP="00615F7D">
      <w:pPr>
        <w:pStyle w:val="NormalWeb"/>
        <w:ind w:left="765"/>
        <w:rPr>
          <w:rFonts w:asciiTheme="minorHAnsi" w:hAnsiTheme="minorHAnsi"/>
          <w:bCs/>
        </w:rPr>
      </w:pPr>
    </w:p>
    <w:p w:rsidR="00615F7D" w:rsidRDefault="00615F7D" w:rsidP="00615F7D">
      <w:pPr>
        <w:pStyle w:val="NormalWeb"/>
        <w:ind w:left="765"/>
        <w:rPr>
          <w:rFonts w:asciiTheme="minorHAnsi" w:hAnsiTheme="minorHAnsi"/>
          <w:bCs/>
        </w:rPr>
      </w:pPr>
    </w:p>
    <w:p w:rsidR="00615F7D" w:rsidRDefault="00615F7D" w:rsidP="00615F7D">
      <w:pPr>
        <w:pStyle w:val="NormalWeb"/>
        <w:ind w:left="765"/>
        <w:rPr>
          <w:rFonts w:asciiTheme="minorHAnsi" w:hAnsiTheme="minorHAnsi"/>
          <w:bCs/>
        </w:rPr>
      </w:pPr>
    </w:p>
    <w:p w:rsidR="00615F7D" w:rsidRDefault="00615F7D" w:rsidP="00615F7D">
      <w:pPr>
        <w:pStyle w:val="NormalWeb"/>
        <w:ind w:left="765"/>
        <w:rPr>
          <w:rFonts w:asciiTheme="minorHAnsi" w:hAnsiTheme="minorHAnsi"/>
          <w:bCs/>
        </w:rPr>
      </w:pPr>
    </w:p>
    <w:p w:rsidR="00615F7D" w:rsidRDefault="00615F7D" w:rsidP="00615F7D">
      <w:pPr>
        <w:pStyle w:val="NormalWeb"/>
        <w:ind w:left="765"/>
        <w:jc w:val="center"/>
        <w:rPr>
          <w:rFonts w:asciiTheme="minorHAnsi" w:hAnsiTheme="minorHAnsi"/>
          <w:bCs/>
        </w:rPr>
      </w:pPr>
    </w:p>
    <w:p w:rsidR="00615F7D" w:rsidRPr="00291C66" w:rsidRDefault="00615F7D" w:rsidP="00615F7D">
      <w:pPr>
        <w:pStyle w:val="NormalWeb"/>
        <w:ind w:left="765"/>
        <w:rPr>
          <w:rFonts w:asciiTheme="minorHAnsi" w:hAnsiTheme="minorHAnsi"/>
          <w:bCs/>
        </w:rPr>
      </w:pPr>
    </w:p>
    <w:p w:rsidR="00615F7D" w:rsidRPr="00291C66" w:rsidRDefault="00615F7D" w:rsidP="00615F7D">
      <w:pPr>
        <w:pStyle w:val="NormalWeb"/>
        <w:ind w:left="765"/>
        <w:rPr>
          <w:rFonts w:asciiTheme="minorHAnsi" w:hAnsiTheme="minorHAnsi"/>
          <w:bCs/>
        </w:rPr>
      </w:pPr>
    </w:p>
    <w:p w:rsidR="00615F7D" w:rsidRPr="00291C66" w:rsidRDefault="00615F7D" w:rsidP="00615F7D">
      <w:pPr>
        <w:pStyle w:val="NormalWeb"/>
        <w:ind w:left="765"/>
        <w:jc w:val="both"/>
        <w:rPr>
          <w:rFonts w:asciiTheme="minorHAnsi" w:hAnsiTheme="minorHAnsi"/>
          <w:bCs/>
        </w:rPr>
      </w:pPr>
    </w:p>
    <w:p w:rsidR="00615F7D" w:rsidRPr="00291C66" w:rsidRDefault="00615F7D" w:rsidP="00615F7D">
      <w:pPr>
        <w:pStyle w:val="NormalWeb"/>
        <w:ind w:left="765"/>
        <w:rPr>
          <w:rFonts w:asciiTheme="minorHAnsi" w:hAnsiTheme="minorHAnsi"/>
          <w:bCs/>
        </w:rPr>
      </w:pPr>
    </w:p>
    <w:p w:rsidR="00615F7D" w:rsidRPr="00291C66" w:rsidRDefault="00615F7D" w:rsidP="00615F7D">
      <w:pPr>
        <w:pStyle w:val="NormalWeb"/>
        <w:ind w:left="765"/>
        <w:rPr>
          <w:rFonts w:asciiTheme="minorHAnsi" w:hAnsiTheme="minorHAnsi"/>
        </w:rPr>
      </w:pPr>
      <w:r w:rsidRPr="00291C66">
        <w:rPr>
          <w:rFonts w:asciiTheme="minorHAnsi" w:hAnsiTheme="minorHAnsi"/>
          <w:bCs/>
        </w:rPr>
        <w:t xml:space="preserve"> </w:t>
      </w:r>
      <w:r w:rsidRPr="00291C66">
        <w:rPr>
          <w:rFonts w:asciiTheme="minorHAnsi" w:hAnsiTheme="minorHAnsi"/>
        </w:rPr>
        <w:t>  </w:t>
      </w:r>
    </w:p>
    <w:p w:rsidR="00615F7D" w:rsidRPr="00291C66" w:rsidRDefault="00615F7D" w:rsidP="00615F7D">
      <w:pPr>
        <w:rPr>
          <w:rFonts w:cs="Times New Roman"/>
          <w:sz w:val="24"/>
          <w:szCs w:val="24"/>
        </w:rPr>
      </w:pPr>
    </w:p>
    <w:p w:rsidR="00615F7D" w:rsidRPr="00291C66" w:rsidRDefault="00615F7D" w:rsidP="00615F7D">
      <w:pPr>
        <w:rPr>
          <w:sz w:val="24"/>
          <w:szCs w:val="24"/>
        </w:rPr>
      </w:pPr>
    </w:p>
    <w:p w:rsidR="00724994" w:rsidRDefault="00724994"/>
    <w:sectPr w:rsidR="00724994" w:rsidSect="002601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7F2"/>
    <w:multiLevelType w:val="hybridMultilevel"/>
    <w:tmpl w:val="4594B33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nsid w:val="290A0E0D"/>
    <w:multiLevelType w:val="hybridMultilevel"/>
    <w:tmpl w:val="7F067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966BC0"/>
    <w:multiLevelType w:val="hybridMultilevel"/>
    <w:tmpl w:val="E81E74B2"/>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6BD35EC6"/>
    <w:multiLevelType w:val="hybridMultilevel"/>
    <w:tmpl w:val="562E8BC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71D721FB"/>
    <w:multiLevelType w:val="hybridMultilevel"/>
    <w:tmpl w:val="A7285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F7D"/>
    <w:rsid w:val="002601A8"/>
    <w:rsid w:val="002C2BB0"/>
    <w:rsid w:val="00347EC5"/>
    <w:rsid w:val="00367A92"/>
    <w:rsid w:val="00615F7D"/>
    <w:rsid w:val="006468BA"/>
    <w:rsid w:val="00724994"/>
    <w:rsid w:val="00780DFE"/>
    <w:rsid w:val="00E11FE1"/>
    <w:rsid w:val="00FB5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F7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615F7D"/>
    <w:pPr>
      <w:ind w:left="720"/>
      <w:contextualSpacing/>
    </w:pPr>
  </w:style>
  <w:style w:type="paragraph" w:styleId="BalloonText">
    <w:name w:val="Balloon Text"/>
    <w:basedOn w:val="Normal"/>
    <w:link w:val="BalloonTextChar"/>
    <w:uiPriority w:val="99"/>
    <w:semiHidden/>
    <w:unhideWhenUsed/>
    <w:rsid w:val="0064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F7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615F7D"/>
    <w:pPr>
      <w:ind w:left="720"/>
      <w:contextualSpacing/>
    </w:pPr>
  </w:style>
  <w:style w:type="paragraph" w:styleId="BalloonText">
    <w:name w:val="Balloon Text"/>
    <w:basedOn w:val="Normal"/>
    <w:link w:val="BalloonTextChar"/>
    <w:uiPriority w:val="99"/>
    <w:semiHidden/>
    <w:unhideWhenUsed/>
    <w:rsid w:val="0064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Sean Nelson</cp:lastModifiedBy>
  <cp:revision>2</cp:revision>
  <cp:lastPrinted>2014-03-17T16:25:00Z</cp:lastPrinted>
  <dcterms:created xsi:type="dcterms:W3CDTF">2014-03-17T19:28:00Z</dcterms:created>
  <dcterms:modified xsi:type="dcterms:W3CDTF">2014-03-17T19:28:00Z</dcterms:modified>
</cp:coreProperties>
</file>